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F166" w14:textId="77777777" w:rsidR="00805BC1" w:rsidRDefault="00805BC1" w:rsidP="00805BC1">
      <w:pPr>
        <w:jc w:val="center"/>
        <w:rPr>
          <w:rFonts w:cs="Arial"/>
          <w:color w:val="1A1919"/>
          <w:sz w:val="28"/>
          <w:szCs w:val="28"/>
        </w:rPr>
      </w:pPr>
      <w:bookmarkStart w:id="0" w:name="_GoBack"/>
      <w:bookmarkEnd w:id="0"/>
      <w:r>
        <w:rPr>
          <w:rFonts w:cs="Arial"/>
          <w:color w:val="1A1919"/>
          <w:sz w:val="28"/>
          <w:szCs w:val="28"/>
        </w:rPr>
        <w:t>Career Goal Setting Worksheet</w:t>
      </w:r>
    </w:p>
    <w:p w14:paraId="1C27D30A" w14:textId="77777777" w:rsidR="002C3CD5" w:rsidRDefault="002C3CD5" w:rsidP="002C3CD5">
      <w:pPr>
        <w:spacing w:after="0" w:line="240" w:lineRule="auto"/>
        <w:jc w:val="center"/>
        <w:rPr>
          <w:rFonts w:cs="Arial"/>
          <w:color w:val="1A1919"/>
        </w:rPr>
      </w:pPr>
      <w:r>
        <w:rPr>
          <w:rFonts w:cs="Arial"/>
          <w:color w:val="1A1919"/>
        </w:rPr>
        <w:t xml:space="preserve">It’s important to develop </w:t>
      </w:r>
      <w:r w:rsidRPr="002C3CD5">
        <w:rPr>
          <w:rFonts w:cs="Arial"/>
          <w:b/>
          <w:color w:val="1A1919"/>
        </w:rPr>
        <w:t xml:space="preserve">SMART </w:t>
      </w:r>
      <w:r>
        <w:rPr>
          <w:rFonts w:cs="Arial"/>
          <w:color w:val="1A1919"/>
        </w:rPr>
        <w:t>Goals.</w:t>
      </w:r>
    </w:p>
    <w:p w14:paraId="3ED7D936" w14:textId="77777777" w:rsidR="00805BC1" w:rsidRPr="002C3CD5" w:rsidRDefault="002C3CD5" w:rsidP="002C3CD5">
      <w:pPr>
        <w:jc w:val="center"/>
        <w:rPr>
          <w:rFonts w:cs="Arial"/>
          <w:color w:val="1A1919"/>
        </w:rPr>
      </w:pPr>
      <w:r>
        <w:rPr>
          <w:rFonts w:cs="Arial"/>
          <w:color w:val="1A1919"/>
        </w:rPr>
        <w:t xml:space="preserve">Those are goals that are </w:t>
      </w:r>
      <w:r>
        <w:rPr>
          <w:rFonts w:cs="Arial"/>
          <w:b/>
          <w:color w:val="1A1919"/>
          <w:sz w:val="28"/>
          <w:szCs w:val="28"/>
        </w:rPr>
        <w:t>S</w:t>
      </w:r>
      <w:r>
        <w:rPr>
          <w:rFonts w:cs="Arial"/>
          <w:color w:val="1A1919"/>
        </w:rPr>
        <w:t xml:space="preserve">pecific, </w:t>
      </w:r>
      <w:r>
        <w:rPr>
          <w:rFonts w:cs="Arial"/>
          <w:b/>
          <w:color w:val="1A1919"/>
          <w:sz w:val="28"/>
          <w:szCs w:val="28"/>
        </w:rPr>
        <w:t>M</w:t>
      </w:r>
      <w:r>
        <w:rPr>
          <w:rFonts w:cs="Arial"/>
          <w:color w:val="1A1919"/>
        </w:rPr>
        <w:t xml:space="preserve">easurable, </w:t>
      </w:r>
      <w:r>
        <w:rPr>
          <w:rFonts w:cs="Arial"/>
          <w:b/>
          <w:color w:val="1A1919"/>
          <w:sz w:val="28"/>
          <w:szCs w:val="28"/>
        </w:rPr>
        <w:t>A</w:t>
      </w:r>
      <w:r>
        <w:rPr>
          <w:rFonts w:cs="Arial"/>
          <w:color w:val="1A1919"/>
        </w:rPr>
        <w:t xml:space="preserve">ttainable, </w:t>
      </w:r>
      <w:r>
        <w:rPr>
          <w:rFonts w:cs="Arial"/>
          <w:b/>
          <w:color w:val="1A1919"/>
          <w:sz w:val="28"/>
          <w:szCs w:val="28"/>
        </w:rPr>
        <w:t>R</w:t>
      </w:r>
      <w:r>
        <w:rPr>
          <w:rFonts w:cs="Arial"/>
          <w:color w:val="1A1919"/>
        </w:rPr>
        <w:t xml:space="preserve">ealistic, </w:t>
      </w:r>
      <w:r>
        <w:rPr>
          <w:rFonts w:cs="Arial"/>
          <w:b/>
          <w:color w:val="1A1919"/>
          <w:sz w:val="28"/>
          <w:szCs w:val="28"/>
        </w:rPr>
        <w:t>T</w:t>
      </w:r>
      <w:r>
        <w:rPr>
          <w:rFonts w:cs="Arial"/>
          <w:color w:val="1A1919"/>
        </w:rPr>
        <w:t>imely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490"/>
        <w:gridCol w:w="5240"/>
        <w:gridCol w:w="1667"/>
      </w:tblGrid>
      <w:tr w:rsidR="002C3CD5" w14:paraId="73E0B7F0" w14:textId="77777777" w:rsidTr="00080191">
        <w:tc>
          <w:tcPr>
            <w:tcW w:w="1953" w:type="dxa"/>
          </w:tcPr>
          <w:p w14:paraId="79B4B764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</w:p>
          <w:p w14:paraId="24EC822C" w14:textId="77777777" w:rsidR="002C3CD5" w:rsidRPr="00080191" w:rsidRDefault="002C3CD5" w:rsidP="002C3CD5">
            <w:pPr>
              <w:jc w:val="center"/>
              <w:rPr>
                <w:rFonts w:cs="Arial"/>
                <w:b/>
                <w:color w:val="1A1919"/>
                <w:sz w:val="24"/>
                <w:szCs w:val="24"/>
              </w:rPr>
            </w:pPr>
            <w:r w:rsidRPr="00080191">
              <w:rPr>
                <w:rFonts w:cs="Arial"/>
                <w:b/>
                <w:color w:val="1A1919"/>
                <w:sz w:val="24"/>
                <w:szCs w:val="24"/>
              </w:rPr>
              <w:t>My Long-Term Career Goal</w:t>
            </w:r>
          </w:p>
          <w:p w14:paraId="204A9BCA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14:paraId="69476AFF" w14:textId="77777777" w:rsidR="002C3CD5" w:rsidRDefault="002C3CD5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2C3CD5" w14:paraId="071475A8" w14:textId="77777777" w:rsidTr="00E20B12">
        <w:trPr>
          <w:trHeight w:val="1574"/>
        </w:trPr>
        <w:tc>
          <w:tcPr>
            <w:tcW w:w="1953" w:type="dxa"/>
            <w:tcBorders>
              <w:bottom w:val="single" w:sz="4" w:space="0" w:color="auto"/>
            </w:tcBorders>
          </w:tcPr>
          <w:p w14:paraId="0EFD6355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</w:p>
          <w:p w14:paraId="29D87225" w14:textId="77777777" w:rsidR="002C3CD5" w:rsidRPr="00080191" w:rsidRDefault="002C3CD5" w:rsidP="002C3CD5">
            <w:pPr>
              <w:jc w:val="center"/>
              <w:rPr>
                <w:rFonts w:cs="Arial"/>
                <w:b/>
                <w:color w:val="1A1919"/>
                <w:sz w:val="24"/>
                <w:szCs w:val="24"/>
              </w:rPr>
            </w:pPr>
            <w:r w:rsidRPr="00080191">
              <w:rPr>
                <w:rFonts w:cs="Arial"/>
                <w:b/>
                <w:color w:val="1A1919"/>
                <w:sz w:val="24"/>
                <w:szCs w:val="24"/>
              </w:rPr>
              <w:t xml:space="preserve">My Short-Term Goals to Achieve My Long-Term Goal </w:t>
            </w:r>
          </w:p>
          <w:p w14:paraId="6F9FCD1B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</w:p>
        </w:tc>
        <w:tc>
          <w:tcPr>
            <w:tcW w:w="7397" w:type="dxa"/>
            <w:gridSpan w:val="3"/>
          </w:tcPr>
          <w:p w14:paraId="608C7294" w14:textId="77777777" w:rsidR="002C3CD5" w:rsidRDefault="002C3CD5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2C3CD5" w14:paraId="1087D92B" w14:textId="77777777" w:rsidTr="00D71B7D">
        <w:tc>
          <w:tcPr>
            <w:tcW w:w="1953" w:type="dxa"/>
            <w:tcBorders>
              <w:bottom w:val="nil"/>
            </w:tcBorders>
          </w:tcPr>
          <w:p w14:paraId="36F251FF" w14:textId="77777777" w:rsidR="002C3CD5" w:rsidRDefault="002C3CD5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5730" w:type="dxa"/>
            <w:gridSpan w:val="2"/>
          </w:tcPr>
          <w:p w14:paraId="094084AC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color w:val="1A1919"/>
                <w:sz w:val="24"/>
                <w:szCs w:val="24"/>
              </w:rPr>
              <w:t>Action Steps</w:t>
            </w:r>
          </w:p>
        </w:tc>
        <w:tc>
          <w:tcPr>
            <w:tcW w:w="1667" w:type="dxa"/>
          </w:tcPr>
          <w:p w14:paraId="0B2E7695" w14:textId="77777777" w:rsidR="002C3CD5" w:rsidRPr="002C3CD5" w:rsidRDefault="002C3CD5" w:rsidP="002C3CD5">
            <w:pPr>
              <w:jc w:val="center"/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color w:val="1A1919"/>
                <w:sz w:val="24"/>
                <w:szCs w:val="24"/>
              </w:rPr>
              <w:t>Time Line</w:t>
            </w:r>
          </w:p>
        </w:tc>
      </w:tr>
      <w:tr w:rsidR="00080191" w14:paraId="03D64064" w14:textId="77777777" w:rsidTr="00D71B7D">
        <w:trPr>
          <w:trHeight w:val="447"/>
        </w:trPr>
        <w:tc>
          <w:tcPr>
            <w:tcW w:w="1953" w:type="dxa"/>
            <w:vMerge w:val="restart"/>
            <w:tcBorders>
              <w:top w:val="nil"/>
            </w:tcBorders>
          </w:tcPr>
          <w:p w14:paraId="46A31273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</w:p>
          <w:p w14:paraId="790798B8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color w:val="1A1919"/>
                <w:sz w:val="24"/>
                <w:szCs w:val="24"/>
              </w:rPr>
              <w:t xml:space="preserve">Remember to break these goals into doable steps.  Make sure you consider the </w:t>
            </w:r>
            <w:r w:rsidRPr="008127D9">
              <w:rPr>
                <w:rFonts w:cs="Arial"/>
                <w:b/>
                <w:color w:val="1A1919"/>
                <w:sz w:val="24"/>
                <w:szCs w:val="24"/>
              </w:rPr>
              <w:t>SMART</w:t>
            </w:r>
            <w:r>
              <w:rPr>
                <w:rFonts w:cs="Arial"/>
                <w:b/>
                <w:color w:val="1A1919"/>
                <w:sz w:val="24"/>
                <w:szCs w:val="24"/>
              </w:rPr>
              <w:t xml:space="preserve"> </w:t>
            </w:r>
            <w:r>
              <w:rPr>
                <w:rFonts w:cs="Arial"/>
                <w:color w:val="1A1919"/>
                <w:sz w:val="24"/>
                <w:szCs w:val="24"/>
              </w:rPr>
              <w:t>goal criteria:</w:t>
            </w:r>
          </w:p>
          <w:p w14:paraId="337ACDF8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</w:p>
          <w:p w14:paraId="093C7824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b/>
                <w:color w:val="1A1919"/>
                <w:sz w:val="24"/>
                <w:szCs w:val="24"/>
              </w:rPr>
              <w:t>S</w:t>
            </w:r>
            <w:r>
              <w:rPr>
                <w:rFonts w:cs="Arial"/>
                <w:color w:val="1A1919"/>
                <w:sz w:val="24"/>
                <w:szCs w:val="24"/>
              </w:rPr>
              <w:t>pecific</w:t>
            </w:r>
          </w:p>
          <w:p w14:paraId="6FD9B6C5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b/>
                <w:color w:val="1A1919"/>
                <w:sz w:val="24"/>
                <w:szCs w:val="24"/>
              </w:rPr>
              <w:t>M</w:t>
            </w:r>
            <w:r>
              <w:rPr>
                <w:rFonts w:cs="Arial"/>
                <w:color w:val="1A1919"/>
                <w:sz w:val="24"/>
                <w:szCs w:val="24"/>
              </w:rPr>
              <w:t>easurable</w:t>
            </w:r>
          </w:p>
          <w:p w14:paraId="0E459E87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b/>
                <w:color w:val="1A1919"/>
                <w:sz w:val="24"/>
                <w:szCs w:val="24"/>
              </w:rPr>
              <w:t>A</w:t>
            </w:r>
            <w:r w:rsidRPr="008127D9">
              <w:rPr>
                <w:rFonts w:cs="Arial"/>
                <w:color w:val="1A1919"/>
                <w:sz w:val="24"/>
                <w:szCs w:val="24"/>
              </w:rPr>
              <w:t>ttainable</w:t>
            </w:r>
          </w:p>
          <w:p w14:paraId="1FDF575E" w14:textId="77777777" w:rsid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b/>
                <w:color w:val="1A1919"/>
                <w:sz w:val="24"/>
                <w:szCs w:val="24"/>
              </w:rPr>
              <w:t>R</w:t>
            </w:r>
            <w:r>
              <w:rPr>
                <w:rFonts w:cs="Arial"/>
                <w:color w:val="1A1919"/>
                <w:sz w:val="24"/>
                <w:szCs w:val="24"/>
              </w:rPr>
              <w:t>ealistic</w:t>
            </w:r>
          </w:p>
          <w:p w14:paraId="56277F13" w14:textId="77777777" w:rsidR="00080191" w:rsidRPr="008127D9" w:rsidRDefault="00080191">
            <w:pPr>
              <w:rPr>
                <w:rFonts w:cs="Arial"/>
                <w:b/>
                <w:color w:val="1A1919"/>
                <w:sz w:val="24"/>
                <w:szCs w:val="24"/>
              </w:rPr>
            </w:pPr>
            <w:r>
              <w:rPr>
                <w:rFonts w:cs="Arial"/>
                <w:b/>
                <w:color w:val="1A1919"/>
                <w:sz w:val="24"/>
                <w:szCs w:val="24"/>
              </w:rPr>
              <w:t>T</w:t>
            </w:r>
            <w:r w:rsidRPr="008127D9">
              <w:rPr>
                <w:rFonts w:cs="Arial"/>
                <w:color w:val="1A1919"/>
                <w:sz w:val="24"/>
                <w:szCs w:val="24"/>
              </w:rPr>
              <w:t>imely</w:t>
            </w:r>
          </w:p>
        </w:tc>
        <w:tc>
          <w:tcPr>
            <w:tcW w:w="490" w:type="dxa"/>
          </w:tcPr>
          <w:p w14:paraId="4442D225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5284B1E7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47A9CA4D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  <w:r>
              <w:rPr>
                <w:rFonts w:cs="Arial"/>
                <w:color w:val="1A1919"/>
                <w:sz w:val="36"/>
                <w:szCs w:val="36"/>
              </w:rPr>
              <w:t>1.</w:t>
            </w:r>
          </w:p>
        </w:tc>
        <w:tc>
          <w:tcPr>
            <w:tcW w:w="5240" w:type="dxa"/>
          </w:tcPr>
          <w:p w14:paraId="57C2CE94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677BDF1A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1667" w:type="dxa"/>
          </w:tcPr>
          <w:p w14:paraId="162AD266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2B174970" w14:textId="77777777" w:rsidTr="00080191">
        <w:trPr>
          <w:trHeight w:val="447"/>
        </w:trPr>
        <w:tc>
          <w:tcPr>
            <w:tcW w:w="1953" w:type="dxa"/>
            <w:vMerge/>
          </w:tcPr>
          <w:p w14:paraId="4D70EBAF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490" w:type="dxa"/>
          </w:tcPr>
          <w:p w14:paraId="000E6AA0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441D2BA1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2E1F9F79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  <w:r>
              <w:rPr>
                <w:rFonts w:cs="Arial"/>
                <w:color w:val="1A1919"/>
                <w:sz w:val="36"/>
                <w:szCs w:val="36"/>
              </w:rPr>
              <w:t>2.</w:t>
            </w:r>
          </w:p>
        </w:tc>
        <w:tc>
          <w:tcPr>
            <w:tcW w:w="5240" w:type="dxa"/>
          </w:tcPr>
          <w:p w14:paraId="0E35C039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3F1C0753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1667" w:type="dxa"/>
          </w:tcPr>
          <w:p w14:paraId="3151D2F8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04C593DE" w14:textId="77777777" w:rsidTr="00080191">
        <w:trPr>
          <w:trHeight w:val="447"/>
        </w:trPr>
        <w:tc>
          <w:tcPr>
            <w:tcW w:w="1953" w:type="dxa"/>
            <w:vMerge/>
          </w:tcPr>
          <w:p w14:paraId="37692342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490" w:type="dxa"/>
          </w:tcPr>
          <w:p w14:paraId="577A5F16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0C9EAD1B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3E639DAE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  <w:r>
              <w:rPr>
                <w:rFonts w:cs="Arial"/>
                <w:color w:val="1A1919"/>
                <w:sz w:val="36"/>
                <w:szCs w:val="36"/>
              </w:rPr>
              <w:t>3.</w:t>
            </w:r>
          </w:p>
        </w:tc>
        <w:tc>
          <w:tcPr>
            <w:tcW w:w="5240" w:type="dxa"/>
          </w:tcPr>
          <w:p w14:paraId="0EA4F0E2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68B9CB51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1667" w:type="dxa"/>
          </w:tcPr>
          <w:p w14:paraId="3AB9CBA0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47865F57" w14:textId="77777777" w:rsidTr="00080191">
        <w:trPr>
          <w:trHeight w:val="447"/>
        </w:trPr>
        <w:tc>
          <w:tcPr>
            <w:tcW w:w="1953" w:type="dxa"/>
            <w:vMerge/>
          </w:tcPr>
          <w:p w14:paraId="2AC65DDA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490" w:type="dxa"/>
          </w:tcPr>
          <w:p w14:paraId="170B4280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2602D4DC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55ACC3C7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  <w:r>
              <w:rPr>
                <w:rFonts w:cs="Arial"/>
                <w:color w:val="1A1919"/>
                <w:sz w:val="36"/>
                <w:szCs w:val="36"/>
              </w:rPr>
              <w:t>4.</w:t>
            </w:r>
          </w:p>
        </w:tc>
        <w:tc>
          <w:tcPr>
            <w:tcW w:w="5240" w:type="dxa"/>
          </w:tcPr>
          <w:p w14:paraId="5FDF8A8C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1DD31439" w14:textId="77777777" w:rsidR="00080191" w:rsidRDefault="00080191" w:rsidP="005A1708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1667" w:type="dxa"/>
          </w:tcPr>
          <w:p w14:paraId="45BB8FBF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1FF76F9F" w14:textId="77777777" w:rsidTr="00080191">
        <w:trPr>
          <w:trHeight w:val="447"/>
        </w:trPr>
        <w:tc>
          <w:tcPr>
            <w:tcW w:w="1953" w:type="dxa"/>
            <w:vMerge/>
          </w:tcPr>
          <w:p w14:paraId="090454FD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490" w:type="dxa"/>
          </w:tcPr>
          <w:p w14:paraId="063D3339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74E2C5DB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3ACD4C95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  <w:r>
              <w:rPr>
                <w:rFonts w:cs="Arial"/>
                <w:color w:val="1A1919"/>
                <w:sz w:val="36"/>
                <w:szCs w:val="36"/>
              </w:rPr>
              <w:t>5.</w:t>
            </w:r>
          </w:p>
        </w:tc>
        <w:tc>
          <w:tcPr>
            <w:tcW w:w="5240" w:type="dxa"/>
          </w:tcPr>
          <w:p w14:paraId="70FFCADD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  <w:p w14:paraId="20167F37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  <w:tc>
          <w:tcPr>
            <w:tcW w:w="1667" w:type="dxa"/>
          </w:tcPr>
          <w:p w14:paraId="1A1B2F6F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68F9F20E" w14:textId="77777777" w:rsidTr="00080191">
        <w:trPr>
          <w:trHeight w:val="445"/>
        </w:trPr>
        <w:tc>
          <w:tcPr>
            <w:tcW w:w="1953" w:type="dxa"/>
          </w:tcPr>
          <w:p w14:paraId="7281E660" w14:textId="77777777" w:rsidR="00080191" w:rsidRP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color w:val="1A1919"/>
                <w:sz w:val="24"/>
                <w:szCs w:val="24"/>
              </w:rPr>
              <w:t>Support Network</w:t>
            </w:r>
          </w:p>
        </w:tc>
        <w:tc>
          <w:tcPr>
            <w:tcW w:w="7397" w:type="dxa"/>
            <w:gridSpan w:val="3"/>
          </w:tcPr>
          <w:p w14:paraId="7C6FD2E1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  <w:tr w:rsidR="00080191" w14:paraId="4D4A8C36" w14:textId="77777777" w:rsidTr="00080191">
        <w:trPr>
          <w:trHeight w:val="445"/>
        </w:trPr>
        <w:tc>
          <w:tcPr>
            <w:tcW w:w="1953" w:type="dxa"/>
          </w:tcPr>
          <w:p w14:paraId="57C7E7B7" w14:textId="77777777" w:rsidR="00080191" w:rsidRPr="00080191" w:rsidRDefault="00080191">
            <w:pPr>
              <w:rPr>
                <w:rFonts w:cs="Arial"/>
                <w:color w:val="1A1919"/>
                <w:sz w:val="24"/>
                <w:szCs w:val="24"/>
              </w:rPr>
            </w:pPr>
            <w:r>
              <w:rPr>
                <w:rFonts w:cs="Arial"/>
                <w:color w:val="1A1919"/>
                <w:sz w:val="24"/>
                <w:szCs w:val="24"/>
              </w:rPr>
              <w:t>Barriers</w:t>
            </w:r>
          </w:p>
        </w:tc>
        <w:tc>
          <w:tcPr>
            <w:tcW w:w="7397" w:type="dxa"/>
            <w:gridSpan w:val="3"/>
          </w:tcPr>
          <w:p w14:paraId="2B112F26" w14:textId="77777777" w:rsidR="00080191" w:rsidRDefault="00080191">
            <w:pPr>
              <w:rPr>
                <w:rFonts w:cs="Arial"/>
                <w:color w:val="1A1919"/>
                <w:sz w:val="36"/>
                <w:szCs w:val="36"/>
              </w:rPr>
            </w:pPr>
          </w:p>
        </w:tc>
      </w:tr>
    </w:tbl>
    <w:p w14:paraId="3FF1D16E" w14:textId="77777777" w:rsidR="00F63329" w:rsidRDefault="00F63329" w:rsidP="00080191">
      <w:pPr>
        <w:rPr>
          <w:rFonts w:ascii="GibsonRegular" w:hAnsi="GibsonRegular" w:cs="Arial"/>
          <w:color w:val="1A1919"/>
        </w:rPr>
      </w:pPr>
    </w:p>
    <w:sectPr w:rsidR="00F63329" w:rsidSect="00E20B12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948D" w14:textId="77777777" w:rsidR="00C03B1F" w:rsidRDefault="00C03B1F" w:rsidP="00E20B12">
      <w:pPr>
        <w:spacing w:after="0" w:line="240" w:lineRule="auto"/>
      </w:pPr>
      <w:r>
        <w:separator/>
      </w:r>
    </w:p>
  </w:endnote>
  <w:endnote w:type="continuationSeparator" w:id="0">
    <w:p w14:paraId="110C72F2" w14:textId="77777777" w:rsidR="00C03B1F" w:rsidRDefault="00C03B1F" w:rsidP="00E2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Regular"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9722" w14:textId="77777777" w:rsidR="00E20B12" w:rsidRPr="00E20B12" w:rsidRDefault="00E20B12" w:rsidP="00E20B12">
    <w:pPr>
      <w:pStyle w:val="Footer"/>
      <w:jc w:val="center"/>
      <w:rPr>
        <w:sz w:val="20"/>
        <w:szCs w:val="20"/>
      </w:rPr>
    </w:pPr>
    <w:r w:rsidRPr="00E20B12">
      <w:rPr>
        <w:i/>
        <w:iCs/>
        <w:sz w:val="20"/>
        <w:szCs w:val="20"/>
      </w:rPr>
      <w:t>Michigan Works! Macomb/St. Clair is an equal opportunity employer/program. A proud partner of the American Job Center network. Supported by the State of Michigan. Auxiliary aids and services are available upon request to individuals with disabilities. TTY #711.</w:t>
    </w:r>
  </w:p>
  <w:p w14:paraId="233CD882" w14:textId="77777777" w:rsidR="00E20B12" w:rsidRPr="00E20B12" w:rsidRDefault="00E20B12" w:rsidP="00E20B1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0FA2" w14:textId="77777777" w:rsidR="00C03B1F" w:rsidRDefault="00C03B1F" w:rsidP="00E20B12">
      <w:pPr>
        <w:spacing w:after="0" w:line="240" w:lineRule="auto"/>
      </w:pPr>
      <w:r>
        <w:separator/>
      </w:r>
    </w:p>
  </w:footnote>
  <w:footnote w:type="continuationSeparator" w:id="0">
    <w:p w14:paraId="49C6CB72" w14:textId="77777777" w:rsidR="00C03B1F" w:rsidRDefault="00C03B1F" w:rsidP="00E2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D796" w14:textId="290135E1" w:rsidR="00E20B12" w:rsidRDefault="008B7C53">
    <w:pPr>
      <w:pStyle w:val="Header"/>
    </w:pPr>
    <w:r>
      <w:tab/>
    </w:r>
    <w:r w:rsidR="00E20B12">
      <w:rPr>
        <w:noProof/>
      </w:rPr>
      <w:drawing>
        <wp:inline distT="0" distB="0" distL="0" distR="0" wp14:anchorId="1B0518AB" wp14:editId="2D900BAD">
          <wp:extent cx="1194435" cy="796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W logo 300x2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A93"/>
    <w:multiLevelType w:val="multilevel"/>
    <w:tmpl w:val="B20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A7"/>
    <w:rsid w:val="00080191"/>
    <w:rsid w:val="002C3CD5"/>
    <w:rsid w:val="005003A1"/>
    <w:rsid w:val="005721EF"/>
    <w:rsid w:val="00705362"/>
    <w:rsid w:val="00805BC1"/>
    <w:rsid w:val="008127D9"/>
    <w:rsid w:val="008950A8"/>
    <w:rsid w:val="008B7C53"/>
    <w:rsid w:val="00A13B0F"/>
    <w:rsid w:val="00C03B1F"/>
    <w:rsid w:val="00C35703"/>
    <w:rsid w:val="00C5707D"/>
    <w:rsid w:val="00D71B7D"/>
    <w:rsid w:val="00E20B12"/>
    <w:rsid w:val="00E845E7"/>
    <w:rsid w:val="00EA4CA7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B522"/>
  <w15:chartTrackingRefBased/>
  <w15:docId w15:val="{3A6063CF-5655-4D9C-B6E9-628690A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">
    <w:name w:val="image"/>
    <w:basedOn w:val="Normal"/>
    <w:rsid w:val="0080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12"/>
  </w:style>
  <w:style w:type="paragraph" w:styleId="Footer">
    <w:name w:val="footer"/>
    <w:basedOn w:val="Normal"/>
    <w:link w:val="FooterChar"/>
    <w:uiPriority w:val="99"/>
    <w:unhideWhenUsed/>
    <w:rsid w:val="00E2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Kerner</dc:creator>
  <cp:keywords/>
  <dc:description/>
  <cp:lastModifiedBy>Jordan Geml</cp:lastModifiedBy>
  <cp:revision>2</cp:revision>
  <cp:lastPrinted>2017-11-14T20:27:00Z</cp:lastPrinted>
  <dcterms:created xsi:type="dcterms:W3CDTF">2017-11-14T22:00:00Z</dcterms:created>
  <dcterms:modified xsi:type="dcterms:W3CDTF">2017-11-14T22:00:00Z</dcterms:modified>
</cp:coreProperties>
</file>